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 БӨЛІМ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hyperlink r:id="rId6">
        <w:r w:rsidDel="00000000" w:rsidR="00000000" w:rsidRPr="00000000">
          <w:rPr>
            <w:rFonts w:ascii="Times New Roman" w:cs="Times New Roman" w:eastAsia="Times New Roman" w:hAnsi="Times New Roman"/>
            <w:b w:val="1"/>
            <w:bCs w:val="1"/>
            <w:i w:val="0"/>
            <w:iCs w:val="0"/>
            <w:smallCaps w:val="0"/>
            <w:strike w:val="0"/>
            <w:color w:val="0000ff"/>
            <w:sz w:val="28"/>
            <w:szCs w:val="28"/>
            <w:u w:val="single"/>
            <w:shd w:fill="auto" w:val="clear"/>
            <w:vertAlign w:val="baseline"/>
            <w:rtl w:val="0"/>
          </w:rPr>
          <w:t xml:space="preserve">https://drive.google.com/drive/folders/1pIEAk78Kn9bYuQhoXzTml_2ujukJLGG9?usp=drive_link</w:t>
        </w:r>
      </w:hyperlink>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b05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b050"/>
          <w:sz w:val="28"/>
          <w:szCs w:val="28"/>
          <w:u w:val="none"/>
          <w:shd w:fill="auto" w:val="clear"/>
          <w:vertAlign w:val="baseline"/>
          <w:rtl w:val="0"/>
        </w:rPr>
        <w:t xml:space="preserve">Жалпы сипаттағы өлшемшарттар</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b05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b050"/>
          <w:sz w:val="28"/>
          <w:szCs w:val="28"/>
          <w:u w:val="none"/>
          <w:shd w:fill="auto" w:val="clear"/>
          <w:vertAlign w:val="baseline"/>
          <w:rtl w:val="0"/>
        </w:rPr>
        <w:t xml:space="preserve">1 пункт. </w:t>
      </w:r>
      <w:r w:rsidDel="00000000" w:rsidR="00000000" w:rsidRPr="00000000">
        <w:rPr>
          <w:rFonts w:ascii="Times New Roman" w:cs="Times New Roman" w:eastAsia="Times New Roman" w:hAnsi="Times New Roman"/>
          <w:b w:val="0"/>
          <w:bCs w:val="0"/>
          <w:i w:val="0"/>
          <w:iCs w:val="0"/>
          <w:smallCaps w:val="0"/>
          <w:strike w:val="0"/>
          <w:color w:val="00b050"/>
          <w:sz w:val="28"/>
          <w:szCs w:val="28"/>
          <w:u w:val="none"/>
          <w:shd w:fill="auto" w:val="clear"/>
          <w:vertAlign w:val="baseline"/>
          <w:rtl w:val="0"/>
        </w:rPr>
        <w:t xml:space="preserve">Білім беру қызметін жүзеге асыру құқығын беретін құрылтай және рұқсат беру құжаттарының болуы және олардың Қазақстан Республикасының "Рұқсаттар және хабарламалар туралы" және "Білім туралы" заңдарының талаптарына сәйкестігі</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tabs>
          <w:tab w:val="left" w:leader="none" w:pos="1134"/>
          <w:tab w:val="left" w:leader="none" w:pos="1276"/>
        </w:tabs>
        <w:rPr>
          <w:b w:val="1"/>
          <w:bCs w:val="1"/>
          <w:sz w:val="28"/>
          <w:szCs w:val="28"/>
        </w:rPr>
      </w:pPr>
      <w:r w:rsidDel="00000000" w:rsidR="00000000" w:rsidRPr="00000000">
        <w:rPr>
          <w:b w:val="1"/>
          <w:bCs w:val="1"/>
          <w:sz w:val="28"/>
          <w:szCs w:val="28"/>
          <w:rtl w:val="0"/>
        </w:rPr>
        <w:t xml:space="preserve">Мекеменің атауы: </w:t>
      </w:r>
    </w:p>
    <w:p w:rsidR="00000000" w:rsidDel="00000000" w:rsidP="00000000" w:rsidRDefault="00000000" w:rsidRPr="00000000" w14:paraId="0000000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«Ақмола облысы білім басқармасының Степногорск қаласы бойынша білім бөлімінің жанындағы Степногорск қаласының «Еркетай» №5 балабақшасы»  мемлекеттік коммуналдық қазыналық кәсіпорны</w:t>
      </w:r>
    </w:p>
    <w:p w:rsidR="00000000" w:rsidDel="00000000" w:rsidP="00000000" w:rsidRDefault="00000000" w:rsidRPr="00000000" w14:paraId="0000000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Государственное коммунальное казенное предприятие «Детский сад № 5 «Еркетай» города Степногорск при отделе образования по городу Степногорск управления образования Акмолинской области»</w:t>
      </w:r>
    </w:p>
    <w:p w:rsidR="00000000" w:rsidDel="00000000" w:rsidP="00000000" w:rsidRDefault="00000000" w:rsidRPr="00000000" w14:paraId="0000000D">
      <w:pPr>
        <w:rPr>
          <w:b w:val="1"/>
          <w:bCs w:val="1"/>
          <w:sz w:val="28"/>
          <w:szCs w:val="28"/>
        </w:rPr>
      </w:pPr>
      <w:r w:rsidDel="00000000" w:rsidR="00000000" w:rsidRPr="00000000">
        <w:rPr>
          <w:color w:val="000000"/>
          <w:sz w:val="28"/>
          <w:szCs w:val="28"/>
          <w:highlight w:val="white"/>
          <w:rtl w:val="0"/>
        </w:rPr>
        <w:t xml:space="preserve"> </w:t>
      </w:r>
      <w:r w:rsidDel="00000000" w:rsidR="00000000" w:rsidRPr="00000000">
        <w:rPr>
          <w:b w:val="1"/>
          <w:bCs w:val="1"/>
          <w:sz w:val="28"/>
          <w:szCs w:val="28"/>
          <w:rtl w:val="0"/>
        </w:rPr>
        <w:t xml:space="preserve">Заңды  мекенжайы: </w:t>
      </w:r>
    </w:p>
    <w:p w:rsidR="00000000" w:rsidDel="00000000" w:rsidP="00000000" w:rsidRDefault="00000000" w:rsidRPr="00000000" w14:paraId="0000000E">
      <w:pPr>
        <w:tabs>
          <w:tab w:val="left" w:leader="none" w:pos="1134"/>
          <w:tab w:val="left" w:leader="none" w:pos="1276"/>
        </w:tabs>
        <w:rPr>
          <w:sz w:val="28"/>
          <w:szCs w:val="28"/>
        </w:rPr>
      </w:pPr>
      <w:r w:rsidDel="00000000" w:rsidR="00000000" w:rsidRPr="00000000">
        <w:rPr>
          <w:sz w:val="28"/>
          <w:szCs w:val="28"/>
          <w:rtl w:val="0"/>
        </w:rPr>
        <w:t xml:space="preserve">021500  Қазақстан Республикасы, Ақмола облысы, Степногорск қаласы,  6 шағын аудан, №5 ғимарат</w:t>
      </w:r>
    </w:p>
    <w:p w:rsidR="00000000" w:rsidDel="00000000" w:rsidP="00000000" w:rsidRDefault="00000000" w:rsidRPr="00000000" w14:paraId="0000000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0"/>
          <w:bCs w:val="0"/>
          <w:i w:val="0"/>
          <w:iCs w:val="0"/>
          <w:smallCaps w:val="0"/>
          <w:strike w:val="0"/>
          <w:color w:val="3d3d3d"/>
          <w:sz w:val="34"/>
          <w:szCs w:val="34"/>
          <w:highlight w:val="white"/>
          <w:u w:val="none"/>
          <w:vertAlign w:val="baseline"/>
        </w:rPr>
      </w:pPr>
      <w:r w:rsidDel="00000000" w:rsidR="00000000" w:rsidRPr="00000000">
        <w:rPr>
          <w:rFonts w:ascii="Arial" w:cs="Arial" w:eastAsia="Arial" w:hAnsi="Arial"/>
          <w:b w:val="0"/>
          <w:bCs w:val="0"/>
          <w:i w:val="0"/>
          <w:iCs w:val="0"/>
          <w:smallCaps w:val="0"/>
          <w:strike w:val="0"/>
          <w:color w:val="3d3d3d"/>
          <w:sz w:val="34"/>
          <w:szCs w:val="34"/>
          <w:highlight w:val="white"/>
          <w:u w:val="none"/>
          <w:vertAlign w:val="baseline"/>
          <w:rtl w:val="0"/>
        </w:rPr>
        <w:t xml:space="preserve">   </w:t>
      </w:r>
    </w:p>
    <w:p w:rsidR="00000000" w:rsidDel="00000000" w:rsidP="00000000" w:rsidRDefault="00000000" w:rsidRPr="00000000" w14:paraId="0000001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1"/>
        <w:tblW w:w="9640.0" w:type="dxa"/>
        <w:jc w:val="center"/>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2694"/>
        <w:gridCol w:w="142"/>
        <w:gridCol w:w="6804"/>
        <w:tblGridChange w:id="0">
          <w:tblGrid>
            <w:gridCol w:w="2694"/>
            <w:gridCol w:w="142"/>
            <w:gridCol w:w="6804"/>
          </w:tblGrid>
        </w:tblGridChange>
      </w:tblGrid>
      <w:tr>
        <w:trPr>
          <w:cantSplit w:val="0"/>
          <w:tblHeader w:val="0"/>
        </w:trPr>
        <w:tc>
          <w:tcPr>
            <w:gridSpan w:val="3"/>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11">
            <w:pPr>
              <w:rPr>
                <w:sz w:val="28"/>
                <w:szCs w:val="28"/>
              </w:rPr>
            </w:pPr>
            <w:r w:rsidDel="00000000" w:rsidR="00000000" w:rsidRPr="00000000">
              <w:rPr>
                <w:sz w:val="28"/>
                <w:szCs w:val="28"/>
                <w:rtl w:val="0"/>
              </w:rPr>
              <w:t xml:space="preserve">Құқық белгілейтін құрылтай құжаттары</w:t>
            </w:r>
          </w:p>
        </w:tc>
      </w:tr>
      <w:tr>
        <w:trPr>
          <w:cantSplit w:val="0"/>
          <w:trHeight w:val="1349"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14">
            <w:pPr>
              <w:spacing w:after="169" w:lineRule="auto"/>
              <w:rPr>
                <w:sz w:val="28"/>
                <w:szCs w:val="28"/>
              </w:rPr>
            </w:pPr>
            <w:r w:rsidDel="00000000" w:rsidR="00000000" w:rsidRPr="00000000">
              <w:rPr>
                <w:sz w:val="28"/>
                <w:szCs w:val="28"/>
                <w:rtl w:val="0"/>
              </w:rPr>
              <w:t xml:space="preserve">Ақмола облысы әкімдігінің қаулысы</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15">
            <w:pPr>
              <w:spacing w:after="169" w:lineRule="auto"/>
              <w:rPr>
                <w:sz w:val="28"/>
                <w:szCs w:val="28"/>
              </w:rPr>
            </w:pPr>
            <w:r w:rsidDel="00000000" w:rsidR="00000000" w:rsidRPr="00000000">
              <w:rPr>
                <w:sz w:val="28"/>
                <w:szCs w:val="28"/>
                <w:rtl w:val="0"/>
              </w:rPr>
              <w:t xml:space="preserve">"Степногорск қаласының мемлекеттік мекемелері мен білім беру кәсіпорындарының атауын өзгерту туралы" 2021 жылғы 05 қаңтардағы №А1/2 Қаулысы</w:t>
            </w:r>
          </w:p>
        </w:tc>
      </w:tr>
      <w:tr>
        <w:trPr>
          <w:cantSplit w:val="0"/>
          <w:trHeight w:val="1457"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17">
            <w:pPr>
              <w:spacing w:after="169" w:lineRule="auto"/>
              <w:rPr>
                <w:sz w:val="28"/>
                <w:szCs w:val="28"/>
              </w:rPr>
            </w:pPr>
            <w:r w:rsidDel="00000000" w:rsidR="00000000" w:rsidRPr="00000000">
              <w:rPr>
                <w:sz w:val="28"/>
                <w:szCs w:val="28"/>
                <w:rtl w:val="0"/>
              </w:rPr>
              <w:t xml:space="preserve">Заңды тұлғаны мемлекеттік қайта тіркеу туралы анықтама</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18">
            <w:pPr>
              <w:spacing w:after="169" w:lineRule="auto"/>
              <w:rPr>
                <w:sz w:val="28"/>
                <w:szCs w:val="28"/>
              </w:rPr>
            </w:pPr>
            <w:r w:rsidDel="00000000" w:rsidR="00000000" w:rsidRPr="00000000">
              <w:rPr>
                <w:sz w:val="28"/>
                <w:szCs w:val="28"/>
                <w:rtl w:val="0"/>
              </w:rPr>
              <w:t xml:space="preserve">- Заңды тұлғаны мемлекеттік қайта тіркеу туралы анықтама 2021 жылғы 18 қаңтар</w:t>
            </w:r>
          </w:p>
        </w:tc>
      </w:tr>
      <w:tr>
        <w:trPr>
          <w:cantSplit w:val="0"/>
          <w:trHeight w:val="2067"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1A">
            <w:pPr>
              <w:spacing w:after="169" w:lineRule="auto"/>
              <w:rPr>
                <w:sz w:val="28"/>
                <w:szCs w:val="28"/>
              </w:rPr>
            </w:pPr>
            <w:r w:rsidDel="00000000" w:rsidR="00000000" w:rsidRPr="00000000">
              <w:rPr>
                <w:sz w:val="28"/>
                <w:szCs w:val="28"/>
                <w:rtl w:val="0"/>
              </w:rPr>
              <w:t xml:space="preserve">Мектепке дейінгі ұйымның жарғысы</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1B">
            <w:pPr>
              <w:spacing w:after="169" w:lineRule="auto"/>
              <w:rPr>
                <w:sz w:val="28"/>
                <w:szCs w:val="28"/>
              </w:rPr>
            </w:pPr>
            <w:r w:rsidDel="00000000" w:rsidR="00000000" w:rsidRPr="00000000">
              <w:rPr>
                <w:sz w:val="28"/>
                <w:szCs w:val="28"/>
                <w:rtl w:val="0"/>
              </w:rPr>
              <w:t xml:space="preserve">Ақмола облысы Білім басқармасының Степногорск қаласы бойынша білім бөлімі жанындағы Степногорск қаласының № 5 "Еркетай" балабақшасы мемлекеттік коммуналдық қазыналық кәсіпорнының жарғысы. Ақмола облысы әкімдігінің 2021 жылғы 5 қаңтардағы № А-1/2 қаулысымен бекітілген.</w:t>
            </w:r>
          </w:p>
        </w:tc>
      </w:tr>
      <w:tr>
        <w:trPr>
          <w:cantSplit w:val="0"/>
          <w:tblHeader w:val="0"/>
        </w:trPr>
        <w:tc>
          <w:tcPr>
            <w:gridSpan w:val="3"/>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1D">
            <w:pPr>
              <w:spacing w:after="169" w:lineRule="auto"/>
              <w:rPr>
                <w:sz w:val="28"/>
                <w:szCs w:val="28"/>
              </w:rPr>
            </w:pPr>
            <w:r w:rsidDel="00000000" w:rsidR="00000000" w:rsidRPr="00000000">
              <w:rPr>
                <w:rtl w:val="0"/>
              </w:rPr>
              <w:t xml:space="preserve"> </w:t>
            </w:r>
            <w:r w:rsidDel="00000000" w:rsidR="00000000" w:rsidRPr="00000000">
              <w:rPr>
                <w:sz w:val="28"/>
                <w:szCs w:val="28"/>
                <w:rtl w:val="0"/>
              </w:rPr>
              <w:t xml:space="preserve">Рұқсат беру құжаттары</w:t>
            </w:r>
          </w:p>
        </w:tc>
      </w:tr>
      <w:tr>
        <w:trPr>
          <w:cantSplit w:val="0"/>
          <w:trHeight w:val="1001"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20">
            <w:pPr>
              <w:spacing w:after="169" w:lineRule="auto"/>
              <w:rPr>
                <w:sz w:val="28"/>
                <w:szCs w:val="28"/>
              </w:rPr>
            </w:pPr>
            <w:r w:rsidDel="00000000" w:rsidR="00000000" w:rsidRPr="00000000">
              <w:rPr>
                <w:sz w:val="28"/>
                <w:szCs w:val="28"/>
                <w:rtl w:val="0"/>
              </w:rPr>
              <w:t xml:space="preserve">Қызметті жүзеге асырудың басталуы туралы хабарлама</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22">
            <w:pPr>
              <w:spacing w:after="169" w:lineRule="auto"/>
              <w:rPr>
                <w:sz w:val="28"/>
                <w:szCs w:val="28"/>
              </w:rPr>
            </w:pPr>
            <w:r w:rsidDel="00000000" w:rsidR="00000000" w:rsidRPr="00000000">
              <w:rPr>
                <w:sz w:val="28"/>
                <w:szCs w:val="28"/>
                <w:rtl w:val="0"/>
              </w:rPr>
              <w:t xml:space="preserve"> 26 01.2021 жылғы № kz25rvk00028846 қызметті жүзеге асырудың басталуы туралы хабарлама</w:t>
            </w:r>
          </w:p>
        </w:tc>
      </w:tr>
      <w:tr>
        <w:trPr>
          <w:cantSplit w:val="0"/>
          <w:trHeight w:val="2067"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23">
            <w:pPr>
              <w:spacing w:after="169" w:lineRule="auto"/>
              <w:rPr>
                <w:sz w:val="28"/>
                <w:szCs w:val="28"/>
              </w:rPr>
            </w:pPr>
            <w:r w:rsidDel="00000000" w:rsidR="00000000" w:rsidRPr="00000000">
              <w:rPr>
                <w:sz w:val="28"/>
                <w:szCs w:val="28"/>
                <w:rtl w:val="0"/>
              </w:rPr>
              <w:t xml:space="preserve">Қоса беріліп отырған тізбеге сәйкес медициналық қызметпен айналысуға арналған мемлекеттік лицензия</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25">
            <w:pPr>
              <w:spacing w:after="169" w:lineRule="auto"/>
              <w:rPr>
                <w:sz w:val="28"/>
                <w:szCs w:val="28"/>
              </w:rPr>
            </w:pPr>
            <w:r w:rsidDel="00000000" w:rsidR="00000000" w:rsidRPr="00000000">
              <w:rPr>
                <w:sz w:val="28"/>
                <w:szCs w:val="28"/>
                <w:rtl w:val="0"/>
              </w:rPr>
              <w:t xml:space="preserve">- Медициналық қызметпен айналысуға арналған мемлекеттік лицензия 2009 жылғы 13 қарашадағы № 00499DC ЖП сериясы.</w:t>
            </w:r>
          </w:p>
          <w:p w:rsidR="00000000" w:rsidDel="00000000" w:rsidP="00000000" w:rsidRDefault="00000000" w:rsidRPr="00000000" w14:paraId="00000026">
            <w:pPr>
              <w:spacing w:after="169" w:lineRule="auto"/>
              <w:rPr>
                <w:sz w:val="28"/>
                <w:szCs w:val="28"/>
              </w:rPr>
            </w:pPr>
            <w:r w:rsidDel="00000000" w:rsidR="00000000" w:rsidRPr="00000000">
              <w:rPr>
                <w:sz w:val="28"/>
                <w:szCs w:val="28"/>
                <w:rtl w:val="0"/>
              </w:rPr>
              <w:t xml:space="preserve"> - Медициналық және дәрігерлік қызметке арналған мемлекеттік лицензияға №1119 қосымша 2009 жылғы 13 қарашадағы № 00499DC ЖП сериясы.</w:t>
            </w:r>
          </w:p>
        </w:tc>
      </w:tr>
      <w:tr>
        <w:trPr>
          <w:cantSplit w:val="0"/>
          <w:trHeight w:val="105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27">
            <w:pPr>
              <w:spacing w:after="169" w:lineRule="auto"/>
              <w:rPr>
                <w:sz w:val="28"/>
                <w:szCs w:val="28"/>
              </w:rPr>
            </w:pPr>
            <w:r w:rsidDel="00000000" w:rsidR="00000000" w:rsidRPr="00000000">
              <w:rPr>
                <w:sz w:val="28"/>
                <w:szCs w:val="28"/>
                <w:rtl w:val="0"/>
              </w:rPr>
              <w:t xml:space="preserve">Санитарлық-эпидемиологиялық қорытынды</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29">
            <w:pPr>
              <w:rPr>
                <w:sz w:val="28"/>
                <w:szCs w:val="28"/>
              </w:rPr>
            </w:pPr>
            <w:r w:rsidDel="00000000" w:rsidR="00000000" w:rsidRPr="00000000">
              <w:rPr>
                <w:sz w:val="28"/>
                <w:szCs w:val="28"/>
                <w:rtl w:val="0"/>
              </w:rPr>
              <w:t xml:space="preserve"> 05.05.2004 жылғы № 02-111/397 санитариялық-гигиеналық қорытынды</w:t>
            </w:r>
          </w:p>
        </w:tc>
      </w:tr>
    </w:tbl>
    <w:p w:rsidR="00000000" w:rsidDel="00000000" w:rsidP="00000000" w:rsidRDefault="00000000" w:rsidRPr="00000000" w14:paraId="0000002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6gsl1z3domzs" w:id="0"/>
      <w:bookmarkEnd w:id="0"/>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Қорытынды:</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Білім беру ұйымы Қазақстан Республикасы заңнамасының талаптарына сәйкес ресімделген құрылтайшылық және рұқсат беру құжаттары негізінде </w:t>
      </w:r>
      <w:r w:rsidDel="00000000" w:rsidR="00000000" w:rsidRPr="00000000">
        <w:rPr>
          <w:sz w:val="28"/>
          <w:szCs w:val="28"/>
          <w:rtl w:val="0"/>
        </w:rPr>
        <w:t xml:space="preserve">өз қызметін жүзеге асырады</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Ұйымның жарғысы, заңды тұлғаны мемлекеттік тіркеу туралы куәлік, мектепке дейінгі тәрбие және оқыту саласындағы қызметтің басталуы туралы хабарлама, сондай-ақ нормативтік құқықтық актілерде талап етілетін басқа да құжаттар қолжетімді.</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Құжаттар «Білім туралы» Қазақстан Республикасы Заңының және «Рұқсаттар және хабарламалар туралы» Қазақстан Республикасы Заңының талаптарына сәйкес келеді. Білім беру қызметін жүзеге асыру құқығы белгіленген тәртіппен расталады. Мектепке дейінгі ұйым мектепке дейінгі тәрбие және оқыту бағдарламаларын іске асыратын ұйымдар үшін белгіленген хабарлама беру тәртібі бойынша жұмыс істейді.</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Құрылтайшылық және рұқсат беру құжаттары уақтылы жаңартылып отырады, белгіленген тәртіпке сәйкес сақталады және оқу процесінің заңдылығын қамтамасыз етеді. Рұқсат беру құжаттарын дайындау және жүргізуге қатысты қолданыстағы заңнаманы бұзушылықтар анықталған жоқ.</w:t>
      </w:r>
    </w:p>
    <w:p w:rsidR="00000000" w:rsidDel="00000000" w:rsidP="00000000" w:rsidRDefault="00000000" w:rsidRPr="00000000" w14:paraId="0000002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b w:val="1"/>
          <w:bCs w:val="1"/>
          <w:sz w:val="28"/>
          <w:szCs w:val="28"/>
          <w:rtl w:val="0"/>
        </w:rPr>
        <w:t xml:space="preserve">Қ</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ұрылтай құжаттары Қазақстан Республикасының заңнамасы талаптарына толық сәйкес келеді - 5 балл</w:t>
      </w:r>
    </w:p>
    <w:p w:rsidR="00000000" w:rsidDel="00000000" w:rsidP="00000000" w:rsidRDefault="00000000" w:rsidRPr="00000000" w14:paraId="0000002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Қо</w:t>
      </w:r>
      <w:r w:rsidDel="00000000" w:rsidR="00000000" w:rsidRPr="00000000">
        <w:rPr>
          <w:b w:val="1"/>
          <w:bCs w:val="1"/>
          <w:sz w:val="28"/>
          <w:szCs w:val="28"/>
          <w:highlight w:val="white"/>
          <w:rtl w:val="0"/>
        </w:rPr>
        <w:t xml:space="preserve">сымша</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Мектепке дейінгі білім беру мекемесінің жарғысы, қызметтің басталуы туралы хабарлама, заңды тұлғаны тіркеу туралы куәлік, ротация туралы бұйрық, мекеменің атауын өзгерту туралы бұйрық, медициналық лицензия</w:t>
      </w:r>
    </w:p>
    <w:p w:rsidR="00000000" w:rsidDel="00000000" w:rsidP="00000000" w:rsidRDefault="00000000" w:rsidRPr="00000000" w14:paraId="0000003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highlight w:val="white"/>
          <w:u w:val="none"/>
          <w:vertAlign w:val="baseline"/>
        </w:rPr>
      </w:pPr>
      <w:hyperlink r:id="rId7">
        <w:r w:rsidDel="00000000" w:rsidR="00000000" w:rsidRPr="00000000">
          <w:rPr>
            <w:rFonts w:ascii="Times New Roman" w:cs="Times New Roman" w:eastAsia="Times New Roman" w:hAnsi="Times New Roman"/>
            <w:b w:val="1"/>
            <w:bCs w:val="1"/>
            <w:i w:val="0"/>
            <w:iCs w:val="0"/>
            <w:smallCaps w:val="0"/>
            <w:strike w:val="0"/>
            <w:color w:val="0000ff"/>
            <w:sz w:val="28"/>
            <w:szCs w:val="28"/>
            <w:highlight w:val="white"/>
            <w:u w:val="single"/>
            <w:vertAlign w:val="baseline"/>
            <w:rtl w:val="0"/>
          </w:rPr>
          <w:t xml:space="preserve">https://drive.google.com/drive/folders/1LKyB22AXiM0tMtpcR96r3zzgCz73V-st?usp=drive_link</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ind w:left="0" w:right="0" w:firstLine="0"/>
        <w:jc w:val="left"/>
        <w:rPr>
          <w:rFonts w:ascii="Arial" w:cs="Arial" w:eastAsia="Arial" w:hAnsi="Arial"/>
          <w:b w:val="0"/>
          <w:bCs w:val="0"/>
          <w:i w:val="0"/>
          <w:iCs w:val="0"/>
          <w:smallCaps w:val="0"/>
          <w:strike w:val="0"/>
          <w:color w:val="3d3d3d"/>
          <w:sz w:val="34"/>
          <w:szCs w:val="34"/>
          <w:highlight w:val="white"/>
          <w:u w:val="none"/>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b05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b050"/>
          <w:sz w:val="28"/>
          <w:szCs w:val="28"/>
          <w:u w:val="none"/>
          <w:shd w:fill="auto" w:val="clear"/>
          <w:vertAlign w:val="baseline"/>
          <w:rtl w:val="0"/>
        </w:rPr>
        <w:t xml:space="preserve">2-тармақ. Білім беру ұйымы басшысының </w:t>
      </w:r>
      <w:r w:rsidDel="00000000" w:rsidR="00000000" w:rsidRPr="00000000">
        <w:rPr>
          <w:b w:val="1"/>
          <w:bCs w:val="1"/>
          <w:color w:val="00b050"/>
          <w:sz w:val="28"/>
          <w:szCs w:val="28"/>
          <w:rtl w:val="0"/>
        </w:rPr>
        <w:t xml:space="preserve">педагог</w:t>
      </w:r>
      <w:r w:rsidDel="00000000" w:rsidR="00000000" w:rsidRPr="00000000">
        <w:rPr>
          <w:rFonts w:ascii="Times New Roman" w:cs="Times New Roman" w:eastAsia="Times New Roman" w:hAnsi="Times New Roman"/>
          <w:b w:val="1"/>
          <w:bCs w:val="1"/>
          <w:i w:val="0"/>
          <w:iCs w:val="0"/>
          <w:smallCaps w:val="0"/>
          <w:strike w:val="0"/>
          <w:color w:val="00b050"/>
          <w:sz w:val="28"/>
          <w:szCs w:val="28"/>
          <w:u w:val="none"/>
          <w:shd w:fill="auto" w:val="clear"/>
          <w:vertAlign w:val="baseline"/>
          <w:rtl w:val="0"/>
        </w:rPr>
        <w:t xml:space="preserve"> лауазымдарының үлгілік біліктілік сипаттамаларына сәйкестігі</w:t>
      </w:r>
    </w:p>
    <w:p w:rsidR="00000000" w:rsidDel="00000000" w:rsidP="00000000" w:rsidRDefault="00000000" w:rsidRPr="00000000" w14:paraId="0000003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Заңды тұлғаның байланыс ақпараты</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Байланыстар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8 (71645) 7-45-77</w:t>
      </w:r>
    </w:p>
    <w:p w:rsidR="00000000" w:rsidDel="00000000" w:rsidP="00000000" w:rsidRDefault="00000000" w:rsidRPr="00000000" w14:paraId="0000003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Веб-сайт</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w:t>
      </w:r>
      <w:hyperlink r:id="rId8">
        <w:r w:rsidDel="00000000" w:rsidR="00000000" w:rsidRPr="00000000">
          <w:rPr>
            <w:rFonts w:ascii="Times New Roman" w:cs="Times New Roman" w:eastAsia="Times New Roman" w:hAnsi="Times New Roman"/>
            <w:b w:val="0"/>
            <w:bCs w:val="0"/>
            <w:i w:val="0"/>
            <w:iCs w:val="0"/>
            <w:smallCaps w:val="0"/>
            <w:strike w:val="0"/>
            <w:color w:val="0000ff"/>
            <w:sz w:val="28"/>
            <w:szCs w:val="28"/>
            <w:highlight w:val="white"/>
            <w:u w:val="single"/>
            <w:vertAlign w:val="baseline"/>
            <w:rtl w:val="0"/>
          </w:rPr>
          <w:t xml:space="preserve">http://ds0004.stepnogorsk.aqmoedu.kz/</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Заңды тұлға өкілінің байланыс деректері:</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Бөлім меңгерушісі – Кривенко Татьяна Ивановна</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Жүз.телефон</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8 777 180 93 48</w:t>
      </w:r>
    </w:p>
    <w:p w:rsidR="00000000" w:rsidDel="00000000" w:rsidP="00000000" w:rsidRDefault="00000000" w:rsidRPr="00000000" w14:paraId="0000003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Менеджер туралы қысқаша ақпарат:</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Білімі:</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Жоғары, Көкшетау педагогикалық университеті, 2007 ж.</w:t>
      </w:r>
    </w:p>
    <w:p w:rsidR="00000000" w:rsidDel="00000000" w:rsidP="00000000" w:rsidRDefault="00000000" w:rsidRPr="00000000" w14:paraId="0000003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Мамандығы:</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Бастауыш білім беру педагогикасы және әдістемесі бакалавры.</w:t>
      </w:r>
    </w:p>
    <w:p w:rsidR="00000000" w:rsidDel="00000000" w:rsidP="00000000" w:rsidRDefault="00000000" w:rsidRPr="00000000" w14:paraId="0000003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Білімі:</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Целиноград педагогикалық училищесін бітірген, орта арнаулы, 1986 ж.</w:t>
      </w:r>
    </w:p>
    <w:p w:rsidR="00000000" w:rsidDel="00000000" w:rsidP="00000000" w:rsidRDefault="00000000" w:rsidRPr="00000000" w14:paraId="0000004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Мамандығы:</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балабақша тәрбиешісі</w:t>
      </w:r>
    </w:p>
    <w:p w:rsidR="00000000" w:rsidDel="00000000" w:rsidP="00000000" w:rsidRDefault="00000000" w:rsidRPr="00000000" w14:paraId="0000004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Оқытушылық тәжірибесі:</w:t>
      </w:r>
      <w:r w:rsidDel="00000000" w:rsidR="00000000" w:rsidRPr="00000000">
        <w:rPr>
          <w:sz w:val="28"/>
          <w:szCs w:val="28"/>
          <w:highlight w:val="white"/>
          <w:rtl w:val="0"/>
        </w:rPr>
        <w:t xml:space="preserve"> 40</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жаста.</w:t>
      </w:r>
    </w:p>
    <w:p w:rsidR="00000000" w:rsidDel="00000000" w:rsidP="00000000" w:rsidRDefault="00000000" w:rsidRPr="00000000" w14:paraId="0000004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Осы лауазымдағы жұмыс өтілі:</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16 жаста</w:t>
      </w:r>
    </w:p>
    <w:p w:rsidR="00000000" w:rsidDel="00000000" w:rsidP="00000000" w:rsidRDefault="00000000" w:rsidRPr="00000000" w14:paraId="0000004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Бұл ұйымда: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4 жыл.</w:t>
      </w:r>
    </w:p>
    <w:p w:rsidR="00000000" w:rsidDel="00000000" w:rsidP="00000000" w:rsidRDefault="00000000" w:rsidRPr="00000000" w14:paraId="0000004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2010 жылғы 1 қарашадағы № 53 аударым бұйрығы.</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2022 жылғы 27 тамыздағы № 265 «Жоғары басшыларды ротациялау туралы» бұйрығы (Ақмола облысы білім беру департаментінің Степногорск қаласы бойынша білім беру бөліміне қарасты Степногорск қаласының  </w:t>
      </w:r>
      <w:r w:rsidDel="00000000" w:rsidR="00000000" w:rsidRPr="00000000">
        <w:rPr>
          <w:sz w:val="28"/>
          <w:szCs w:val="28"/>
          <w:highlight w:val="white"/>
          <w:rtl w:val="0"/>
        </w:rPr>
        <w:t xml:space="preserve"> МКҚК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4 «Арман» балабақшасы</w:t>
      </w:r>
      <w:r w:rsidDel="00000000" w:rsidR="00000000" w:rsidRPr="00000000">
        <w:rPr>
          <w:sz w:val="28"/>
          <w:szCs w:val="28"/>
          <w:highlight w:val="white"/>
          <w:rtl w:val="0"/>
        </w:rPr>
        <w:t xml:space="preserve">нан</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ротацияланған)</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Санат:</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3-ші санат, лауазымы бойынша жүргізуші</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санаттағы </w:t>
      </w:r>
      <w:r w:rsidDel="00000000" w:rsidR="00000000" w:rsidRPr="00000000">
        <w:rPr>
          <w:sz w:val="28"/>
          <w:szCs w:val="28"/>
          <w:highlight w:val="white"/>
          <w:rtl w:val="0"/>
        </w:rPr>
        <w:t xml:space="preserve">педагог</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-модераторы.</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Қорытынды</w:t>
      </w: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vertAlign w:val="baseline"/>
          <w:rtl w:val="0"/>
        </w:rPr>
        <w:t xml:space="preserve">:</w:t>
      </w:r>
      <w:r w:rsidDel="00000000" w:rsidR="00000000" w:rsidRPr="00000000">
        <w:rPr>
          <w:sz w:val="28"/>
          <w:szCs w:val="28"/>
          <w:rtl w:val="0"/>
        </w:rPr>
        <w:t xml:space="preserve">Білім беру ұйымының басшысы педагогтердің лауазымдарына қойылатын үлгілік біліктілік сипаттамаларына сәйкес келеді. Тиісті білім деңгейі, сәйкес біліктілігі, білім беру саласындағы және басқару қызметіндегі жұмыс өтілі бар. Білім беру процесін ұйымдастыру, педагогикалық ұжымды басқару, білім беру қызметінің сапасын қамтамасыз ету және нормативтік-құқықтық талаптардың сақталуын қамтамасыз ету салаларында кәсіби құзыреттіліктерге ие.</w:t>
      </w:r>
    </w:p>
    <w:p w:rsidR="00000000" w:rsidDel="00000000" w:rsidP="00000000" w:rsidRDefault="00000000" w:rsidRPr="00000000" w14:paraId="00000048">
      <w:pPr>
        <w:rPr>
          <w:sz w:val="28"/>
          <w:szCs w:val="28"/>
        </w:rPr>
      </w:pPr>
      <w:r w:rsidDel="00000000" w:rsidR="00000000" w:rsidRPr="00000000">
        <w:rPr>
          <w:sz w:val="28"/>
          <w:szCs w:val="28"/>
          <w:rtl w:val="0"/>
        </w:rPr>
        <w:t xml:space="preserve">Ұйым қызметіне тиімді басшылық жасайды, педагогтердің кәсіби дамуына ықпал етеді және тәрбиеленушілерді тәрбиелеу мен оқыту үшін қолайлы жағдайлар жасайды.</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u w:val="singl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21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Біліктілік талаптарына с</w:t>
      </w:r>
      <w:r w:rsidDel="00000000" w:rsidR="00000000" w:rsidRPr="00000000">
        <w:rPr>
          <w:b w:val="1"/>
          <w:bCs w:val="1"/>
          <w:sz w:val="28"/>
          <w:szCs w:val="28"/>
          <w:rtl w:val="0"/>
        </w:rPr>
        <w:t xml:space="preserve">ә</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й</w:t>
      </w:r>
      <w:r w:rsidDel="00000000" w:rsidR="00000000" w:rsidRPr="00000000">
        <w:rPr>
          <w:b w:val="1"/>
          <w:bCs w:val="1"/>
          <w:sz w:val="28"/>
          <w:szCs w:val="28"/>
          <w:rtl w:val="0"/>
        </w:rPr>
        <w:t xml:space="preserve">кес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келеді, тағайындау белгіленген тәртіп</w:t>
      </w:r>
      <w:r w:rsidDel="00000000" w:rsidR="00000000" w:rsidRPr="00000000">
        <w:rPr>
          <w:b w:val="1"/>
          <w:bCs w:val="1"/>
          <w:sz w:val="28"/>
          <w:szCs w:val="28"/>
          <w:rtl w:val="0"/>
        </w:rPr>
        <w:t xml:space="preserve">пен рәсімделген</w:t>
      </w: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-5 балл</w:t>
      </w:r>
    </w:p>
    <w:p w:rsidR="00000000" w:rsidDel="00000000" w:rsidP="00000000" w:rsidRDefault="00000000" w:rsidRPr="00000000" w14:paraId="0000004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Қ</w:t>
      </w:r>
      <w:r w:rsidDel="00000000" w:rsidR="00000000" w:rsidRPr="00000000">
        <w:rPr>
          <w:b w:val="1"/>
          <w:bCs w:val="1"/>
          <w:sz w:val="28"/>
          <w:szCs w:val="28"/>
          <w:highlight w:val="white"/>
          <w:rtl w:val="0"/>
        </w:rPr>
        <w:t xml:space="preserve">осымша</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Біліктілік талаптарын растайтын құжаттар</w:t>
      </w:r>
    </w:p>
    <w:p w:rsidR="00000000" w:rsidDel="00000000" w:rsidP="00000000" w:rsidRDefault="00000000" w:rsidRPr="00000000" w14:paraId="0000004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highlight w:val="white"/>
          <w:u w:val="none"/>
          <w:vertAlign w:val="baseline"/>
        </w:rPr>
      </w:pPr>
      <w:hyperlink r:id="rId9">
        <w:r w:rsidDel="00000000" w:rsidR="00000000" w:rsidRPr="00000000">
          <w:rPr>
            <w:rFonts w:ascii="Times New Roman" w:cs="Times New Roman" w:eastAsia="Times New Roman" w:hAnsi="Times New Roman"/>
            <w:b w:val="1"/>
            <w:bCs w:val="1"/>
            <w:i w:val="0"/>
            <w:iCs w:val="0"/>
            <w:smallCaps w:val="0"/>
            <w:strike w:val="0"/>
            <w:color w:val="0000ff"/>
            <w:sz w:val="28"/>
            <w:szCs w:val="28"/>
            <w:highlight w:val="white"/>
            <w:u w:val="single"/>
            <w:vertAlign w:val="baseline"/>
            <w:rtl w:val="0"/>
          </w:rPr>
          <w:t xml:space="preserve">https://drive.google.com/drive/folders/1kN3_VQpMz_ZV-i0ayxRJrLu0LDCx98FX?usp=drive_link</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b05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F">
      <w:pPr>
        <w:spacing w:after="240" w:before="240" w:lineRule="auto"/>
        <w:rPr>
          <w:b w:val="1"/>
          <w:bCs w:val="1"/>
          <w:color w:val="00b050"/>
          <w:sz w:val="28"/>
          <w:szCs w:val="28"/>
        </w:rPr>
      </w:pPr>
      <w:r w:rsidDel="00000000" w:rsidR="00000000" w:rsidRPr="00000000">
        <w:rPr>
          <w:b w:val="1"/>
          <w:bCs w:val="1"/>
          <w:color w:val="00b050"/>
          <w:sz w:val="28"/>
          <w:szCs w:val="28"/>
          <w:rtl w:val="0"/>
        </w:rPr>
        <w:t xml:space="preserve">3-тармақ. Мектепке дейінгі ұйым түрінің білім беру ұйымдары түрлерінің номенклатурасына сәйкестігі</w:t>
      </w:r>
    </w:p>
    <w:p w:rsidR="00000000" w:rsidDel="00000000" w:rsidP="00000000" w:rsidRDefault="00000000" w:rsidRPr="00000000" w14:paraId="00000050">
      <w:pPr>
        <w:spacing w:after="240" w:befor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51">
      <w:pPr>
        <w:spacing w:after="240" w:before="240" w:lineRule="auto"/>
        <w:ind w:firstLine="420"/>
        <w:rPr>
          <w:sz w:val="28"/>
          <w:szCs w:val="28"/>
        </w:rPr>
      </w:pPr>
      <w:r w:rsidDel="00000000" w:rsidR="00000000" w:rsidRPr="00000000">
        <w:rPr>
          <w:sz w:val="28"/>
          <w:szCs w:val="28"/>
          <w:rtl w:val="0"/>
        </w:rPr>
        <w:t xml:space="preserve">Мектепке дейінгі ұйымның түрі: «балабақша» – үш жастан бастап 1-сыныпқа қабылданғанға дейінгі балаларға арналған мектепке дейінгі жастағы топтардың болуын, әртүрлі жас санатындағы 10 топтың жұмыс істеуін көздейді.</w:t>
      </w:r>
    </w:p>
    <w:p w:rsidR="00000000" w:rsidDel="00000000" w:rsidP="00000000" w:rsidRDefault="00000000" w:rsidRPr="00000000" w14:paraId="00000052">
      <w:pPr>
        <w:spacing w:after="240" w:before="240" w:lineRule="auto"/>
        <w:rPr>
          <w:sz w:val="28"/>
          <w:szCs w:val="28"/>
        </w:rPr>
      </w:pPr>
      <w:r w:rsidDel="00000000" w:rsidR="00000000" w:rsidRPr="00000000">
        <w:rPr>
          <w:sz w:val="28"/>
          <w:szCs w:val="28"/>
          <w:rtl w:val="0"/>
        </w:rPr>
        <w:t xml:space="preserve">Құрылған жылы: 1978 жыл</w:t>
      </w:r>
    </w:p>
    <w:p w:rsidR="00000000" w:rsidDel="00000000" w:rsidP="00000000" w:rsidRDefault="00000000" w:rsidRPr="00000000" w14:paraId="00000053">
      <w:pPr>
        <w:spacing w:after="240" w:before="240" w:lineRule="auto"/>
        <w:rPr>
          <w:sz w:val="28"/>
          <w:szCs w:val="28"/>
        </w:rPr>
      </w:pPr>
      <w:r w:rsidDel="00000000" w:rsidR="00000000" w:rsidRPr="00000000">
        <w:rPr>
          <w:sz w:val="28"/>
          <w:szCs w:val="28"/>
          <w:rtl w:val="0"/>
        </w:rPr>
        <w:t xml:space="preserve">Түрі: жалпы дамыту бағытындағы балабақша.</w:t>
      </w:r>
    </w:p>
    <w:p w:rsidR="00000000" w:rsidDel="00000000" w:rsidP="00000000" w:rsidRDefault="00000000" w:rsidRPr="00000000" w14:paraId="00000054">
      <w:pPr>
        <w:spacing w:after="240" w:before="240" w:lineRule="auto"/>
        <w:rPr>
          <w:sz w:val="28"/>
          <w:szCs w:val="28"/>
        </w:rPr>
      </w:pPr>
      <w:r w:rsidDel="00000000" w:rsidR="00000000" w:rsidRPr="00000000">
        <w:rPr>
          <w:sz w:val="28"/>
          <w:szCs w:val="28"/>
          <w:rtl w:val="0"/>
        </w:rPr>
        <w:t xml:space="preserve">Ғимарат түрі: типтік, екі қабатты.</w:t>
      </w:r>
    </w:p>
    <w:p w:rsidR="00000000" w:rsidDel="00000000" w:rsidP="00000000" w:rsidRDefault="00000000" w:rsidRPr="00000000" w14:paraId="00000055">
      <w:pPr>
        <w:spacing w:after="240" w:before="240" w:lineRule="auto"/>
        <w:rPr>
          <w:sz w:val="28"/>
          <w:szCs w:val="28"/>
        </w:rPr>
      </w:pPr>
      <w:r w:rsidDel="00000000" w:rsidR="00000000" w:rsidRPr="00000000">
        <w:rPr>
          <w:sz w:val="28"/>
          <w:szCs w:val="28"/>
          <w:rtl w:val="0"/>
        </w:rPr>
        <w:t xml:space="preserve">Жобалық қуаттылығы: 240 орын.</w:t>
      </w:r>
    </w:p>
    <w:p w:rsidR="00000000" w:rsidDel="00000000" w:rsidP="00000000" w:rsidRDefault="00000000" w:rsidRPr="00000000" w14:paraId="00000056">
      <w:pPr>
        <w:spacing w:after="240" w:before="240" w:lineRule="auto"/>
        <w:rPr>
          <w:sz w:val="28"/>
          <w:szCs w:val="28"/>
        </w:rPr>
      </w:pPr>
      <w:r w:rsidDel="00000000" w:rsidR="00000000" w:rsidRPr="00000000">
        <w:rPr>
          <w:sz w:val="28"/>
          <w:szCs w:val="28"/>
          <w:rtl w:val="0"/>
        </w:rPr>
        <w:t xml:space="preserve">Жер учаскесінің ауданы: 1338,3 га.</w:t>
      </w:r>
    </w:p>
    <w:p w:rsidR="00000000" w:rsidDel="00000000" w:rsidP="00000000" w:rsidRDefault="00000000" w:rsidRPr="00000000" w14:paraId="00000057">
      <w:pPr>
        <w:spacing w:after="240" w:before="240" w:lineRule="auto"/>
        <w:rPr>
          <w:sz w:val="28"/>
          <w:szCs w:val="28"/>
        </w:rPr>
      </w:pPr>
      <w:r w:rsidDel="00000000" w:rsidR="00000000" w:rsidRPr="00000000">
        <w:rPr>
          <w:sz w:val="28"/>
          <w:szCs w:val="28"/>
          <w:rtl w:val="0"/>
        </w:rPr>
        <w:t xml:space="preserve">Жалпы ауданы: 2956,4 м².</w:t>
      </w:r>
    </w:p>
    <w:p w:rsidR="00000000" w:rsidDel="00000000" w:rsidP="00000000" w:rsidRDefault="00000000" w:rsidRPr="00000000" w14:paraId="00000058">
      <w:pPr>
        <w:spacing w:after="240" w:before="240" w:lineRule="auto"/>
        <w:rPr>
          <w:sz w:val="28"/>
          <w:szCs w:val="28"/>
        </w:rPr>
      </w:pPr>
      <w:r w:rsidDel="00000000" w:rsidR="00000000" w:rsidRPr="00000000">
        <w:rPr>
          <w:sz w:val="28"/>
          <w:szCs w:val="28"/>
          <w:rtl w:val="0"/>
        </w:rPr>
        <w:t xml:space="preserve">Топ саны: 10.</w:t>
      </w:r>
    </w:p>
    <w:p w:rsidR="00000000" w:rsidDel="00000000" w:rsidP="00000000" w:rsidRDefault="00000000" w:rsidRPr="00000000" w14:paraId="00000059">
      <w:pPr>
        <w:spacing w:after="240" w:before="240" w:lineRule="auto"/>
        <w:ind w:firstLine="420"/>
        <w:rPr>
          <w:sz w:val="28"/>
          <w:szCs w:val="28"/>
        </w:rPr>
      </w:pPr>
      <w:r w:rsidDel="00000000" w:rsidR="00000000" w:rsidRPr="00000000">
        <w:rPr>
          <w:sz w:val="28"/>
          <w:szCs w:val="28"/>
          <w:rtl w:val="0"/>
        </w:rPr>
        <w:t xml:space="preserve">Ақмола облысы білім басқармасының Степногорск қаласы бойынша білім бөлімі жанындағы «Степногорск қаласының № 5 «Еркетай» балабақшасы» МКҚК-ның жұмыс режимі бес күндік жұмыс аптасында балалардың болу ұзақтығы 10,5 сағатты құрайды (сағат 7.30-дан 18.00-ге дейін). Демалыс күндері – сенбі, жексенбі және мереке күндері.</w:t>
      </w:r>
    </w:p>
    <w:p w:rsidR="00000000" w:rsidDel="00000000" w:rsidP="00000000" w:rsidRDefault="00000000" w:rsidRPr="00000000" w14:paraId="0000005A">
      <w:pPr>
        <w:spacing w:after="240" w:before="240" w:lineRule="auto"/>
        <w:ind w:firstLine="420"/>
        <w:rPr>
          <w:sz w:val="28"/>
          <w:szCs w:val="28"/>
        </w:rPr>
      </w:pPr>
      <w:r w:rsidDel="00000000" w:rsidR="00000000" w:rsidRPr="00000000">
        <w:rPr>
          <w:sz w:val="28"/>
          <w:szCs w:val="28"/>
          <w:rtl w:val="0"/>
        </w:rPr>
        <w:t xml:space="preserve">Екі жастан бастап балаларды қабылдауға байланысты балабақшаның жобалық қуаттылығына нормативтік құжаттардың талаптарына сәйкес қайта есептеу жүргізілді және ол 240 орынды құрайды, оның ішінде 3 жасқа дейінгі балаларға – 40 орын, 3 жастан 6 жасқа дейінгі балаларға – 200 орын.</w:t>
      </w:r>
    </w:p>
    <w:p w:rsidR="00000000" w:rsidDel="00000000" w:rsidP="00000000" w:rsidRDefault="00000000" w:rsidRPr="00000000" w14:paraId="0000005B">
      <w:pPr>
        <w:spacing w:after="240" w:before="240" w:lineRule="auto"/>
        <w:ind w:firstLine="420"/>
        <w:rPr>
          <w:sz w:val="28"/>
          <w:szCs w:val="28"/>
        </w:rPr>
      </w:pPr>
      <w:r w:rsidDel="00000000" w:rsidR="00000000" w:rsidRPr="00000000">
        <w:rPr>
          <w:sz w:val="28"/>
          <w:szCs w:val="28"/>
          <w:rtl w:val="0"/>
        </w:rPr>
        <w:t xml:space="preserve">Ақмола облысы білім басқармасының Степногорск қаласы бойынша білім бөлімі жанындағы «Степногорск қаласының № 5 «Еркетай» балабақшасы» МКҚК өз қызметін Жарғыға, Мектепке дейінгі ұйымдар қызметінің Үлгілік қағидаларына, сондай-ақ Қазақстан Республикасы Денсаулық сақтау министрінің 2021 жылғы 9 шілдедегі № ҚР ДСМ-59 бұйрығымен бекітілген «Мектепке дейінгі ұйымдар мен сәбилер үйлеріне қойылатын санитариялық-эпидемиологиялық талаптар» санитариялық қағидаларына сәйкес жүзеге асырады.</w:t>
      </w:r>
    </w:p>
    <w:p w:rsidR="00000000" w:rsidDel="00000000" w:rsidP="00000000" w:rsidRDefault="00000000" w:rsidRPr="00000000" w14:paraId="0000005C">
      <w:pPr>
        <w:spacing w:after="240" w:before="240" w:lineRule="auto"/>
        <w:jc w:val="center"/>
        <w:rPr>
          <w:sz w:val="28"/>
          <w:szCs w:val="28"/>
        </w:rPr>
      </w:pPr>
      <w:r w:rsidDel="00000000" w:rsidR="00000000" w:rsidRPr="00000000">
        <w:rPr>
          <w:sz w:val="28"/>
          <w:szCs w:val="28"/>
          <w:rtl w:val="0"/>
        </w:rPr>
        <w:t xml:space="preserve">Ғимараттың жай-күйі және қажетті үй-жайлардың болуы</w:t>
      </w:r>
    </w:p>
    <w:p w:rsidR="00000000" w:rsidDel="00000000" w:rsidP="00000000" w:rsidRDefault="00000000" w:rsidRPr="00000000" w14:paraId="0000005D">
      <w:pPr>
        <w:spacing w:after="240" w:before="240" w:lineRule="auto"/>
        <w:ind w:firstLine="420"/>
        <w:rPr>
          <w:sz w:val="28"/>
          <w:szCs w:val="28"/>
        </w:rPr>
      </w:pPr>
      <w:r w:rsidDel="00000000" w:rsidR="00000000" w:rsidRPr="00000000">
        <w:rPr>
          <w:sz w:val="28"/>
          <w:szCs w:val="28"/>
          <w:rtl w:val="0"/>
        </w:rPr>
        <w:t xml:space="preserve">Балабақша ғимараты жарық, орталықтандырылған жылу жүйесімен, суық және ыстық сумен жабдықтаумен, кәріз жүйесімен қамтамасыз етілген. Сантехникалық жабдықтар қанағаттанарлық жағдайда.</w:t>
      </w:r>
    </w:p>
    <w:p w:rsidR="00000000" w:rsidDel="00000000" w:rsidP="00000000" w:rsidRDefault="00000000" w:rsidRPr="00000000" w14:paraId="0000005E">
      <w:pPr>
        <w:spacing w:after="240" w:before="240" w:lineRule="auto"/>
        <w:ind w:firstLine="420"/>
        <w:rPr>
          <w:sz w:val="28"/>
          <w:szCs w:val="28"/>
        </w:rPr>
      </w:pPr>
      <w:r w:rsidDel="00000000" w:rsidR="00000000" w:rsidRPr="00000000">
        <w:rPr>
          <w:sz w:val="28"/>
          <w:szCs w:val="28"/>
          <w:rtl w:val="0"/>
        </w:rPr>
        <w:t xml:space="preserve">Балабақшада мыналар бар:</w:t>
      </w:r>
    </w:p>
    <w:p w:rsidR="00000000" w:rsidDel="00000000" w:rsidP="00000000" w:rsidRDefault="00000000" w:rsidRPr="00000000" w14:paraId="0000005F">
      <w:pPr>
        <w:spacing w:after="240" w:before="240" w:lineRule="auto"/>
        <w:rPr>
          <w:sz w:val="28"/>
          <w:szCs w:val="28"/>
        </w:rPr>
      </w:pPr>
      <w:r w:rsidDel="00000000" w:rsidR="00000000" w:rsidRPr="00000000">
        <w:rPr>
          <w:sz w:val="28"/>
          <w:szCs w:val="28"/>
          <w:rtl w:val="0"/>
        </w:rPr>
        <w:t xml:space="preserve">• топтық үй-жайлар – 10</w:t>
        <w:br w:type="textWrapping"/>
        <w:t xml:space="preserve"> • музыка залы – 1</w:t>
        <w:br w:type="textWrapping"/>
        <w:t xml:space="preserve"> • спорт залы – 1</w:t>
        <w:br w:type="textWrapping"/>
        <w:t xml:space="preserve"> • меңгеруші кабинеті – 1</w:t>
        <w:br w:type="textWrapping"/>
        <w:t xml:space="preserve"> • логопед кабинеті – 1</w:t>
        <w:br w:type="textWrapping"/>
        <w:t xml:space="preserve"> • педагог-психолог кабинеті – 1</w:t>
        <w:br w:type="textWrapping"/>
        <w:t xml:space="preserve"> • өткізу режимі кабинеті – 1</w:t>
        <w:br w:type="textWrapping"/>
        <w:t xml:space="preserve"> • бейнелеу қызметі кабинеті – 1</w:t>
        <w:br w:type="textWrapping"/>
        <w:t xml:space="preserve"> • қазақ тілі кабинеті – 1</w:t>
        <w:br w:type="textWrapping"/>
        <w:t xml:space="preserve"> • әдістемелік кабинет – 1</w:t>
        <w:br w:type="textWrapping"/>
        <w:t xml:space="preserve"> • ас блогы – 1</w:t>
        <w:br w:type="textWrapping"/>
        <w:t xml:space="preserve"> • кір жуатын бөлме – 1</w:t>
        <w:br w:type="textWrapping"/>
        <w:t xml:space="preserve"> • кастелянша кабинеті – 1</w:t>
        <w:br w:type="textWrapping"/>
      </w:r>
      <w:r w:rsidDel="00000000" w:rsidR="00000000" w:rsidRPr="00000000">
        <w:rPr>
          <w:color w:val="c00000"/>
          <w:sz w:val="28"/>
          <w:szCs w:val="28"/>
          <w:rtl w:val="0"/>
        </w:rPr>
        <w:t xml:space="preserve"> </w:t>
      </w:r>
      <w:r w:rsidDel="00000000" w:rsidR="00000000" w:rsidRPr="00000000">
        <w:rPr>
          <w:sz w:val="28"/>
          <w:szCs w:val="28"/>
          <w:rtl w:val="0"/>
        </w:rPr>
        <w:t xml:space="preserve">• медициналық кабинет – 1</w:t>
        <w:br w:type="textWrapping"/>
        <w:t xml:space="preserve"> • бухгалтерия – 1</w:t>
        <w:br w:type="textWrapping"/>
        <w:t xml:space="preserve"> • меңгерушінің әкімшілік-шаруашылық жұмыстары жөніндегі орынбасарының кабинеті – 1</w:t>
        <w:br w:type="textWrapping"/>
        <w:t xml:space="preserve"> • бассейн.</w:t>
      </w:r>
    </w:p>
    <w:p w:rsidR="00000000" w:rsidDel="00000000" w:rsidP="00000000" w:rsidRDefault="00000000" w:rsidRPr="00000000" w14:paraId="00000060">
      <w:pPr>
        <w:spacing w:line="276" w:lineRule="auto"/>
        <w:ind w:left="40" w:hanging="20"/>
        <w:rPr>
          <w:sz w:val="28"/>
          <w:szCs w:val="28"/>
        </w:rPr>
      </w:pPr>
      <w:r w:rsidDel="00000000" w:rsidR="00000000" w:rsidRPr="00000000">
        <w:rPr>
          <w:b w:val="1"/>
          <w:bCs w:val="1"/>
          <w:sz w:val="28"/>
          <w:szCs w:val="28"/>
          <w:rtl w:val="0"/>
        </w:rPr>
        <w:t xml:space="preserve">Қорытынды: </w:t>
      </w:r>
      <w:r w:rsidDel="00000000" w:rsidR="00000000" w:rsidRPr="00000000">
        <w:rPr>
          <w:sz w:val="28"/>
          <w:szCs w:val="28"/>
          <w:rtl w:val="0"/>
        </w:rPr>
        <w:t xml:space="preserve">Мектепке дейінгі ұйымның түрі білім беру ұйымдары түрлерінің қолданыстағы номенклатурасына сәйкес келеді. Балабақша мектеп жасына дейінгі балаларды жан-жақты дамыту, тәрбиелеу және оқыту үшін жағдай жасауды қамтамасыз ете отырып, мектепке дейінгі тәрбие мен оқыту саласындағы нормативтік-құқықтық құжаттарға сәйкес қызметті жүзеге асырады. Жұмыстың негізгі бағыттары, ұйымның құрылымы, кадрлық қамтамасыз ету және білім беру процесі мектепке дейінгі білім беру ұйымдарына қойылатын талаптарға сәйкес келеді.  </w:t>
      </w:r>
    </w:p>
    <w:p w:rsidR="00000000" w:rsidDel="00000000" w:rsidP="00000000" w:rsidRDefault="00000000" w:rsidRPr="00000000" w14:paraId="00000061">
      <w:pPr>
        <w:spacing w:line="276" w:lineRule="auto"/>
        <w:ind w:left="40" w:hanging="20"/>
        <w:rPr>
          <w:b w:val="1"/>
          <w:bCs w:val="1"/>
          <w:sz w:val="28"/>
          <w:szCs w:val="28"/>
        </w:rPr>
      </w:pPr>
      <w:r w:rsidDel="00000000" w:rsidR="00000000" w:rsidRPr="00000000">
        <w:rPr>
          <w:b w:val="1"/>
          <w:bCs w:val="1"/>
          <w:sz w:val="28"/>
          <w:szCs w:val="28"/>
          <w:rtl w:val="0"/>
        </w:rPr>
        <w:t xml:space="preserve">Толық сәйкес келеді-5 балл</w:t>
      </w:r>
    </w:p>
    <w:p w:rsidR="00000000" w:rsidDel="00000000" w:rsidP="00000000" w:rsidRDefault="00000000" w:rsidRPr="00000000" w14:paraId="00000062">
      <w:pPr>
        <w:spacing w:line="276" w:lineRule="auto"/>
        <w:ind w:left="40" w:hanging="20"/>
        <w:rPr>
          <w:b w:val="1"/>
          <w:bCs w:val="1"/>
          <w:sz w:val="28"/>
          <w:szCs w:val="28"/>
        </w:rPr>
      </w:pPr>
      <w:r w:rsidDel="00000000" w:rsidR="00000000" w:rsidRPr="00000000">
        <w:rPr>
          <w:rtl w:val="0"/>
        </w:rPr>
      </w:r>
    </w:p>
    <w:p w:rsidR="00000000" w:rsidDel="00000000" w:rsidP="00000000" w:rsidRDefault="00000000" w:rsidRPr="00000000" w14:paraId="00000063">
      <w:pPr>
        <w:rPr>
          <w:b w:val="1"/>
          <w:bCs w:val="1"/>
          <w:sz w:val="28"/>
          <w:szCs w:val="28"/>
        </w:rPr>
      </w:pPr>
      <w:r w:rsidDel="00000000" w:rsidR="00000000" w:rsidRPr="00000000">
        <w:rPr>
          <w:b w:val="1"/>
          <w:bCs w:val="1"/>
          <w:sz w:val="28"/>
          <w:szCs w:val="28"/>
          <w:rtl w:val="0"/>
        </w:rPr>
        <w:t xml:space="preserve">Қосымша: Қызметтің басталғаны туралы хабарлама, Мекеменің атауының өзгергені туралы хабарлама, Балабақшаның жобалық қуаттылығын растайтын құжаттар,Техникалық паспорт.</w:t>
      </w:r>
    </w:p>
    <w:p w:rsidR="00000000" w:rsidDel="00000000" w:rsidP="00000000" w:rsidRDefault="00000000" w:rsidRPr="00000000" w14:paraId="00000064">
      <w:pPr>
        <w:rPr>
          <w:b w:val="1"/>
          <w:bCs w:val="1"/>
          <w:color w:val="0000ff"/>
          <w:sz w:val="28"/>
          <w:szCs w:val="28"/>
          <w:u w:val="single"/>
        </w:rPr>
      </w:pPr>
      <w:hyperlink r:id="rId10">
        <w:r w:rsidDel="00000000" w:rsidR="00000000" w:rsidRPr="00000000">
          <w:rPr>
            <w:b w:val="1"/>
            <w:bCs w:val="1"/>
            <w:color w:val="0000ff"/>
            <w:sz w:val="28"/>
            <w:szCs w:val="28"/>
            <w:u w:val="single"/>
            <w:rtl w:val="0"/>
          </w:rPr>
          <w:t xml:space="preserve">https://drive.google.com/drive/folders/1I9kP7eTVMQc4Jyvc4YqJSB-BJZarteuZ?usp=drive_link</w:t>
        </w:r>
      </w:hyperlink>
      <w:r w:rsidDel="00000000" w:rsidR="00000000" w:rsidRPr="00000000">
        <w:rPr>
          <w:rtl w:val="0"/>
        </w:rPr>
      </w:r>
    </w:p>
    <w:p w:rsidR="00000000" w:rsidDel="00000000" w:rsidP="00000000" w:rsidRDefault="00000000" w:rsidRPr="00000000" w14:paraId="00000065">
      <w:pPr>
        <w:rPr>
          <w:b w:val="1"/>
          <w:bCs w:val="1"/>
          <w:color w:val="0000ff"/>
          <w:sz w:val="28"/>
          <w:szCs w:val="28"/>
        </w:rPr>
      </w:pPr>
      <w:r w:rsidDel="00000000" w:rsidR="00000000" w:rsidRPr="00000000">
        <w:rPr>
          <w:b w:val="1"/>
          <w:bCs w:val="1"/>
          <w:color w:val="0000ff"/>
          <w:sz w:val="28"/>
          <w:szCs w:val="28"/>
          <w:rtl w:val="0"/>
        </w:rPr>
        <w:t xml:space="preserve"> </w:t>
      </w:r>
    </w:p>
    <w:p w:rsidR="00000000" w:rsidDel="00000000" w:rsidP="00000000" w:rsidRDefault="00000000" w:rsidRPr="00000000" w14:paraId="00000066">
      <w:pPr>
        <w:spacing w:after="240" w:before="240" w:lineRule="auto"/>
        <w:rPr>
          <w:b w:val="1"/>
          <w:bCs w:val="1"/>
          <w:color w:val="00b050"/>
          <w:sz w:val="28"/>
          <w:szCs w:val="28"/>
        </w:rPr>
      </w:pPr>
      <w:r w:rsidDel="00000000" w:rsidR="00000000" w:rsidRPr="00000000">
        <w:rPr>
          <w:b w:val="1"/>
          <w:bCs w:val="1"/>
          <w:color w:val="00b050"/>
          <w:sz w:val="28"/>
          <w:szCs w:val="28"/>
          <w:rtl w:val="0"/>
        </w:rPr>
        <w:t xml:space="preserve">4-тармақ. Білім беру ұйымында бекітілген жұмыс жоспарларының және алқалы органдар отырыстары хаттамаларының (педагогикалық кеңес, қамқоршылық кеңес, әдістемелік кеңес және педагогикалық әдеп жөніндегі кеңес) болуы</w:t>
      </w:r>
    </w:p>
    <w:p w:rsidR="00000000" w:rsidDel="00000000" w:rsidP="00000000" w:rsidRDefault="00000000" w:rsidRPr="00000000" w14:paraId="00000067">
      <w:pPr>
        <w:spacing w:after="240" w:before="240" w:lineRule="auto"/>
        <w:ind w:firstLine="560"/>
        <w:rPr>
          <w:sz w:val="28"/>
          <w:szCs w:val="28"/>
        </w:rPr>
      </w:pPr>
      <w:r w:rsidDel="00000000" w:rsidR="00000000" w:rsidRPr="00000000">
        <w:rPr>
          <w:sz w:val="28"/>
          <w:szCs w:val="28"/>
          <w:rtl w:val="0"/>
        </w:rPr>
        <w:t xml:space="preserve">Аталған органдардың қызметі қолданыстағы нормативтік талаптарға сәйкес жүзеге асырылады және тәрбиелеу-білім беру процесінің сапасын қамтамасыз етуге, әдістемелік жұмысты жетілдіруге, педагогикалық әдеп нормаларын сақтауға және қоғамдық басқаруды дамытуға бағытталған.Алқалы органдардың отырыстары бекітілген жоспарларға сәйкес өткізіледі. Әрбір отырыстың қорытындысы бойынша қаралған мәселелер, қабылданған шешімдер мен ұсынымдар көрсетілген хаттамалар рәсімделеді. Құжаттама уақтылы жүргізіледі, белгіленген тәртіппен сақталады және білім беру ұйымы қызметінің ашықтығын қамтамасыз етеді.</w:t>
      </w:r>
    </w:p>
    <w:p w:rsidR="00000000" w:rsidDel="00000000" w:rsidP="00000000" w:rsidRDefault="00000000" w:rsidRPr="00000000" w14:paraId="00000068">
      <w:pPr>
        <w:rPr>
          <w:sz w:val="28"/>
          <w:szCs w:val="28"/>
        </w:rPr>
      </w:pPr>
      <w:r w:rsidDel="00000000" w:rsidR="00000000" w:rsidRPr="00000000">
        <w:rPr>
          <w:b w:val="1"/>
          <w:bCs w:val="1"/>
          <w:sz w:val="28"/>
          <w:szCs w:val="28"/>
          <w:rtl w:val="0"/>
        </w:rPr>
        <w:t xml:space="preserve"> Қорытынды:</w:t>
      </w:r>
      <w:r w:rsidDel="00000000" w:rsidR="00000000" w:rsidRPr="00000000">
        <w:rPr>
          <w:sz w:val="28"/>
          <w:szCs w:val="28"/>
          <w:rtl w:val="0"/>
        </w:rPr>
        <w:t xml:space="preserve"> барлық алқалы органдар отырыстарының бекітілген жоспарлары мен</w:t>
      </w:r>
    </w:p>
    <w:p w:rsidR="00000000" w:rsidDel="00000000" w:rsidP="00000000" w:rsidRDefault="00000000" w:rsidRPr="00000000" w14:paraId="00000069">
      <w:pPr>
        <w:rPr>
          <w:sz w:val="28"/>
          <w:szCs w:val="28"/>
        </w:rPr>
      </w:pPr>
      <w:r w:rsidDel="00000000" w:rsidR="00000000" w:rsidRPr="00000000">
        <w:rPr>
          <w:sz w:val="28"/>
          <w:szCs w:val="28"/>
          <w:rtl w:val="0"/>
        </w:rPr>
        <w:t xml:space="preserve">хаттамалары бар; жүйелі және толық көлемде жүргізіледі.</w:t>
      </w:r>
    </w:p>
    <w:p w:rsidR="00000000" w:rsidDel="00000000" w:rsidP="00000000" w:rsidRDefault="00000000" w:rsidRPr="00000000" w14:paraId="0000006A">
      <w:pPr>
        <w:rPr>
          <w:b w:val="1"/>
          <w:bCs w:val="1"/>
          <w:sz w:val="28"/>
          <w:szCs w:val="28"/>
        </w:rPr>
      </w:pPr>
      <w:r w:rsidDel="00000000" w:rsidR="00000000" w:rsidRPr="00000000">
        <w:rPr>
          <w:b w:val="1"/>
          <w:bCs w:val="1"/>
          <w:sz w:val="28"/>
          <w:szCs w:val="28"/>
          <w:rtl w:val="0"/>
        </w:rPr>
        <w:t xml:space="preserve">Басқару құрылымы мен басқару органдарының қызметі заңнама талаптарына сәйкес келеді- 5 балл</w:t>
      </w:r>
    </w:p>
    <w:p w:rsidR="00000000" w:rsidDel="00000000" w:rsidP="00000000" w:rsidRDefault="00000000" w:rsidRPr="00000000" w14:paraId="0000006B">
      <w:pPr>
        <w:rPr>
          <w:b w:val="1"/>
          <w:bCs w:val="1"/>
          <w:color w:val="c00000"/>
          <w:sz w:val="28"/>
          <w:szCs w:val="28"/>
        </w:rPr>
      </w:pPr>
      <w:r w:rsidDel="00000000" w:rsidR="00000000" w:rsidRPr="00000000">
        <w:rPr>
          <w:rtl w:val="0"/>
        </w:rPr>
      </w:r>
    </w:p>
    <w:p w:rsidR="00000000" w:rsidDel="00000000" w:rsidP="00000000" w:rsidRDefault="00000000" w:rsidRPr="00000000" w14:paraId="0000006C">
      <w:pPr>
        <w:rPr>
          <w:b w:val="1"/>
          <w:bCs w:val="1"/>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Қосымша</w:t>
      </w:r>
    </w:p>
    <w:p w:rsidR="00000000" w:rsidDel="00000000" w:rsidP="00000000" w:rsidRDefault="00000000" w:rsidRPr="00000000" w14:paraId="0000006D">
      <w:pPr>
        <w:spacing w:after="240" w:before="240" w:lineRule="auto"/>
        <w:rPr>
          <w:b w:val="1"/>
          <w:bCs w:val="1"/>
          <w:color w:val="0000ff"/>
          <w:sz w:val="28"/>
          <w:szCs w:val="28"/>
          <w:u w:val="single"/>
        </w:rPr>
      </w:pPr>
      <w:r w:rsidDel="00000000" w:rsidR="00000000" w:rsidRPr="00000000">
        <w:rPr>
          <w:b w:val="1"/>
          <w:bCs w:val="1"/>
          <w:sz w:val="28"/>
          <w:szCs w:val="28"/>
          <w:rtl w:val="0"/>
        </w:rPr>
        <w:t xml:space="preserve">Педагогикалық кеңестің, қамқоршылық кеңестің, әдістемелік кеңестің және педагогикалық әдеп жөніндегі кеңестің жұмыс жоспарлары мен хаттамалары. </w:t>
      </w:r>
      <w:hyperlink r:id="rId11">
        <w:r w:rsidDel="00000000" w:rsidR="00000000" w:rsidRPr="00000000">
          <w:rPr>
            <w:b w:val="1"/>
            <w:bCs w:val="1"/>
            <w:color w:val="0000ff"/>
            <w:sz w:val="28"/>
            <w:szCs w:val="28"/>
            <w:u w:val="single"/>
            <w:rtl w:val="0"/>
          </w:rPr>
          <w:t xml:space="preserve">https://drive.google.com/drive/folders/1BHK8_JtI410l3nkd7lSdwBeSHtuMzS_B?usp=drive_link</w:t>
        </w:r>
      </w:hyperlink>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00b050"/>
          <w:sz w:val="28"/>
          <w:szCs w:val="28"/>
        </w:rPr>
      </w:pPr>
      <w:r w:rsidDel="00000000" w:rsidR="00000000" w:rsidRPr="00000000">
        <w:rPr>
          <w:rtl w:val="0"/>
        </w:rPr>
      </w:r>
    </w:p>
    <w:sectPr>
      <w:pgSz w:h="16838" w:w="11906" w:orient="portrait"/>
      <w:pgMar w:bottom="567" w:top="567" w:left="709" w:right="70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rive.google.com/drive/folders/1BHK8_JtI410l3nkd7lSdwBeSHtuMzS_B?usp=drive_link" TargetMode="External"/><Relationship Id="rId10" Type="http://schemas.openxmlformats.org/officeDocument/2006/relationships/hyperlink" Target="https://drive.google.com/drive/folders/1I9kP7eTVMQc4Jyvc4YqJSB-BJZarteuZ?usp=drive_link" TargetMode="External"/><Relationship Id="rId9" Type="http://schemas.openxmlformats.org/officeDocument/2006/relationships/hyperlink" Target="https://drive.google.com/drive/folders/1kN3_VQpMz_ZV-i0ayxRJrLu0LDCx98FX?usp=drive_link" TargetMode="External"/><Relationship Id="rId5" Type="http://schemas.openxmlformats.org/officeDocument/2006/relationships/styles" Target="styles.xml"/><Relationship Id="rId6" Type="http://schemas.openxmlformats.org/officeDocument/2006/relationships/hyperlink" Target="https://drive.google.com/drive/folders/1pIEAk78Kn9bYuQhoXzTml_2ujukJLGG9?usp=drive_link" TargetMode="External"/><Relationship Id="rId7" Type="http://schemas.openxmlformats.org/officeDocument/2006/relationships/hyperlink" Target="https://drive.google.com/drive/folders/1LKyB22AXiM0tMtpcR96r3zzgCz73V-st?usp=drive_link" TargetMode="External"/><Relationship Id="rId8" Type="http://schemas.openxmlformats.org/officeDocument/2006/relationships/hyperlink" Target="http://ds0004.stepnogorsk.aqmoedu.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1049-12.1.0.26372</vt:lpwstr>
  </property>
  <property fmtid="{D5CDD505-2E9C-101B-9397-08002B2CF9AE}" pid="3" name="KSOTemplateDocerSaveRecord">
    <vt:lpwstr>eyJoZGlkIjoiOTY3YjhmMDU2MmRkOTRmYTE3YzkzNWU2M2NlYjY3MzQiLCJ1c2VySWQiOiI1Mzc3ODA3NTE0MjQzIn0=</vt:lpwstr>
  </property>
  <property fmtid="{D5CDD505-2E9C-101B-9397-08002B2CF9AE}" pid="4" name="ICV">
    <vt:lpwstr>99E4C2E1FE3B4F649ABF070AA5A3CDA7_12</vt:lpwstr>
  </property>
</Properties>
</file>